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ОПП ГП ИАЭС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Директору КРАД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Т. Люкайтис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Копия: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Генеральному директору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А. Камиенасу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ПО ПЕРЕВОЗКЕ РАБОТНИКОВ ГП ИАЭС НА РАБОТУ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ab/>
        <w:t xml:space="preserve">13 августа 2020 г. состоялось совещание руководителей ГП ИАЭС с представителями ОПП ГП ИАЭС, во время которого обсуждалось: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1.</w:t>
        <w:tab/>
        <w:t xml:space="preserve">Пересмотр базовых окладов работников ГП ИАЭС с 1 сентября 2020 г.;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2.</w:t>
        <w:tab/>
        <w:t xml:space="preserve">условия предоставления возможности работникам ИАЭС работать дистанционно (в том числе и с учетом наблюдения за ситуацией по COVID 19 в стране);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3.</w:t>
        <w:tab/>
        <w:t xml:space="preserve">Договор/соглашение/декларация о сотрудничестве по перевозке работников ИАЭС на работу и с работы.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ab/>
        <w:t xml:space="preserve">Во время совещания было достигнуто соглашение, что по полученному предприятием 22 июля текущего года письму одного оказывающего услуги по перевозке предприятия и проекту договора о сотрудничестве по перевозке работников предприятия на работу, специалисты Юридического отдела ГП ИАЭС обязаны будут  подготовить вышеупомянутое соглашение/декларацию с целью гладко возобновить автобусные рейсы с 1 сентября текущего года.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Специалисты Юридического отдела предприятия непосредственно подчиняются  директору Департамента по корпоративным делам и администрированию.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Учитывая это и высказанное во время заседания Правления ГП ИАЭС 23 июля текущего года членами правление пожелание вовремя информировать их о ситуации по перевозке работников предприятия на работу на автобусах, просим не позднее, чем о 25 августа текущего года информировать ОПП ГП ИАЭС о том, подготовлено ли вышеупомянутое соглашение о сотрудничестве. 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Заранее благодарим за оперативное предоставление ответа и сотрудничество.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С уважением,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Председатель ОПП ГП ИАЭС Илона Некрошене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